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Between Module Activity SMART Goals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  <w:t xml:space="preserve"> Specific:  Define your goal in as much detail as possible.  Think about who, what, where and when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  <w:t xml:space="preserve"> Measurable: How will you track your progress and know if you have achieved the goal?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 Action:  What steps will you take to achieve your goal?  Consider skills/strategies/tools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R </w:t>
            </w:r>
            <w:r w:rsidDel="00000000" w:rsidR="00000000" w:rsidRPr="00000000">
              <w:rPr>
                <w:rtl w:val="0"/>
              </w:rPr>
              <w:t xml:space="preserve"> Relevant:  Is your goal achievable? How might this make an impact?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T  </w:t>
            </w:r>
            <w:r w:rsidDel="00000000" w:rsidR="00000000" w:rsidRPr="00000000">
              <w:rPr>
                <w:rtl w:val="0"/>
              </w:rPr>
              <w:t xml:space="preserve">Time-Oriented:  What time frame will you give yourself?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