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Architects Daughter" w:cs="Architects Daughter" w:eastAsia="Architects Daughter" w:hAnsi="Architects Daughter"/>
          <w:color w:val="351c75"/>
        </w:rPr>
      </w:pPr>
      <w:bookmarkStart w:colFirst="0" w:colLast="0" w:name="_75b8nurpty1i" w:id="0"/>
      <w:bookmarkEnd w:id="0"/>
      <w:r w:rsidDel="00000000" w:rsidR="00000000" w:rsidRPr="00000000">
        <w:rPr>
          <w:rFonts w:ascii="Architects Daughter" w:cs="Architects Daughter" w:eastAsia="Architects Daughter" w:hAnsi="Architects Daughter"/>
          <w:color w:val="351c75"/>
          <w:rtl w:val="0"/>
        </w:rPr>
        <w:t xml:space="preserve">Building-Investigating-Applying</w:t>
      </w:r>
    </w:p>
    <w:p w:rsidR="00000000" w:rsidDel="00000000" w:rsidP="00000000" w:rsidRDefault="00000000" w:rsidRPr="00000000" w14:paraId="00000002">
      <w:pPr>
        <w:rPr>
          <w:rFonts w:ascii="Special Elite" w:cs="Special Elite" w:eastAsia="Special Elite" w:hAnsi="Special Elite"/>
          <w:color w:val="980000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color w:val="980000"/>
          <w:sz w:val="28"/>
          <w:szCs w:val="28"/>
          <w:rtl w:val="0"/>
        </w:rPr>
        <w:t xml:space="preserve">An approach to designing and planning Integrated Inquiries</w:t>
      </w:r>
    </w:p>
    <w:p w:rsidR="00000000" w:rsidDel="00000000" w:rsidP="00000000" w:rsidRDefault="00000000" w:rsidRPr="00000000" w14:paraId="00000003">
      <w:pPr>
        <w:rPr>
          <w:rFonts w:ascii="Special Elite" w:cs="Special Elite" w:eastAsia="Special Elite" w:hAnsi="Special Elite"/>
          <w:color w:val="980000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color w:val="980000"/>
          <w:sz w:val="28"/>
          <w:szCs w:val="28"/>
          <w:rtl w:val="0"/>
        </w:rPr>
        <w:t xml:space="preserve">By Deb Vietri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Building - Investigating - Applying is a framework for designing co-constructed inquiries, it is not an inquiry process. Within the B-I-A framework teachers and students identify the inquiry processes (eg researching, field-study, scientific process, problem solving or designing) they will need to use when investigating.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60.0" w:type="dxa"/>
        <w:jc w:val="left"/>
        <w:tblInd w:w="-2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085"/>
        <w:gridCol w:w="2385"/>
        <w:gridCol w:w="1440"/>
        <w:gridCol w:w="4050"/>
        <w:tblGridChange w:id="0">
          <w:tblGrid>
            <w:gridCol w:w="2085"/>
            <w:gridCol w:w="2385"/>
            <w:gridCol w:w="1440"/>
            <w:gridCol w:w="4050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Stage and Purpose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Teacher Role</w:t>
            </w:r>
          </w:p>
          <w:p w:rsidR="00000000" w:rsidDel="00000000" w:rsidP="00000000" w:rsidRDefault="00000000" w:rsidRPr="00000000" w14:paraId="00000009">
            <w:pPr>
              <w:widowControl w:val="0"/>
              <w:rPr>
                <w:b w:val="1"/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ff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Student Role</w:t>
            </w:r>
          </w:p>
        </w:tc>
      </w:tr>
      <w:tr>
        <w:trPr>
          <w:trHeight w:val="44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color w:val="980000"/>
                <w:sz w:val="28"/>
                <w:szCs w:val="28"/>
                <w:rtl w:val="0"/>
              </w:rPr>
              <w:t xml:space="preserve">Building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To engage students emotionally and cognitively in the topic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To activate students’ prior knowledge and spark curiosity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To build a strong foundation of knowledge and understanding 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To explicitly teach skills and strategies students will apply more independently later in the unit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Determine the overarching concepts and content that students need to know in order to fully engage in the topic and ask good questions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Collect students prior knowledge and use it to tailor the learning sequence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Consider the range of learning styles of the students and enable students to build their understandings in a range of ways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Assist students to make connections between prior knowledge and new knowledge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Model and explicitly teach inquiry skills and processes that students will need to enter into the inquiry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Structure the opportunity for students to conceptualise the thinking and formulate wonderings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Engage in the topic being curious and motivated</w:t>
            </w:r>
          </w:p>
          <w:p w:rsidR="00000000" w:rsidDel="00000000" w:rsidP="00000000" w:rsidRDefault="00000000" w:rsidRPr="00000000" w14:paraId="0000002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Contribute their prior knowledge and experiences, thinking and ideas and their wonderings</w:t>
            </w:r>
          </w:p>
          <w:p w:rsidR="00000000" w:rsidDel="00000000" w:rsidP="00000000" w:rsidRDefault="00000000" w:rsidRPr="00000000" w14:paraId="0000002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Process, analyse and synthesise new information</w:t>
            </w:r>
          </w:p>
          <w:p w:rsidR="00000000" w:rsidDel="00000000" w:rsidP="00000000" w:rsidRDefault="00000000" w:rsidRPr="00000000" w14:paraId="0000002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Reflect on their learning connecting what they know now to what they knew previously. Think deeply about the big ideas and concepts that they have been immersed in. (Conceptualisation)</w:t>
            </w:r>
          </w:p>
          <w:p w:rsidR="00000000" w:rsidDel="00000000" w:rsidP="00000000" w:rsidRDefault="00000000" w:rsidRPr="00000000" w14:paraId="0000002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Develop personal questions for deeper inquiry</w:t>
            </w:r>
          </w:p>
        </w:tc>
      </w:tr>
      <w:tr>
        <w:trPr>
          <w:trHeight w:val="44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980000"/>
                <w:sz w:val="28"/>
                <w:szCs w:val="28"/>
                <w:rtl w:val="0"/>
              </w:rPr>
              <w:t xml:space="preserve">Investigating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To enable student choice and voice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To engage in more personalised investigation determined by student needs, interests and questions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To develop deeper understandings about big concepts 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To practise and apply  inquiry skills in more independent inquiries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Co-construct the investigation with students taking into account their questions, interests and needs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Act as facilitators and coaches as students conduct investigations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Provide differentiated support to students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Explicitly teach skills and strategies at the point of need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Continue to assist students to make connections to prior understandings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Make expectations and success criteria clear to students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Provide constructive and timely feedback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Provide opportunities for students to demonstrate their understanding in different ways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Strategically intervene when necessary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Co</w:t>
            </w:r>
            <w:r w:rsidDel="00000000" w:rsidR="00000000" w:rsidRPr="00000000">
              <w:rPr>
                <w:rtl w:val="0"/>
              </w:rPr>
              <w:t xml:space="preserve">ntribute to the direction of the unit by asking rich questions and suggesting ways in which they can find answers 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Plan and manage their inquiry with support of teachers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Gather, organise and synthesise further information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Apply skills and processes for investigating that have already been taught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Use learner dispositions when conducting their investigations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Ask for help when needed (teachers and peers)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Seek out and act on feedback (teachers and peers)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Continue to reflect on their learning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Share their new learning with others and demonstrate their new understandings</w:t>
            </w:r>
          </w:p>
        </w:tc>
      </w:tr>
      <w:tr>
        <w:trPr>
          <w:trHeight w:val="34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80000"/>
                <w:sz w:val="24"/>
                <w:szCs w:val="24"/>
                <w:rtl w:val="0"/>
              </w:rPr>
              <w:t xml:space="preserve">Applying</w:t>
            </w:r>
          </w:p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To apply understandings and skills in real life contexts and give the students the opportunity to act on their learning in an authentic way </w:t>
            </w:r>
          </w:p>
          <w:p w:rsidR="00000000" w:rsidDel="00000000" w:rsidP="00000000" w:rsidRDefault="00000000" w:rsidRPr="00000000" w14:paraId="0000005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To empower students’ by building their self-efficacy as learners</w:t>
            </w:r>
          </w:p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Ask challenging questions and use strategies to enable students to reflect on their own learning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Provide constructive feedback for students on their goals and achievements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Negotiate possible actions with students  (NB Actions could be individual, small group or whole group)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Provide differentiated support to students in making links to the community and carrying out their actions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</w:t>
            </w:r>
            <w:r w:rsidDel="00000000" w:rsidR="00000000" w:rsidRPr="00000000">
              <w:rPr>
                <w:rtl w:val="0"/>
              </w:rPr>
              <w:t xml:space="preserve">flect on their learning and their development of learner skills and dispositions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Set goals for further learning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Reflect on how their thinking has developed and/or changed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Negotiate actions they can take to apply their learning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Engage in a ‘creative output’ as a result of their learning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Transfer and apply knowledge and skills to real life contexts </w:t>
            </w:r>
          </w:p>
        </w:tc>
      </w:tr>
    </w:tbl>
    <w:p w:rsidR="00000000" w:rsidDel="00000000" w:rsidP="00000000" w:rsidRDefault="00000000" w:rsidRPr="00000000" w14:paraId="0000006F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chitects Daughter">
    <w:embedRegular w:fontKey="{00000000-0000-0000-0000-000000000000}" r:id="rId1" w:subsetted="0"/>
  </w:font>
  <w:font w:name="Special Elite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Relationship Id="rId2" Type="http://schemas.openxmlformats.org/officeDocument/2006/relationships/font" Target="fonts/SpecialElit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